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1563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августа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 11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>ХМАО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предусмотренном в отношении: </w:t>
      </w:r>
      <w:r>
        <w:rPr>
          <w:rFonts w:ascii="Times New Roman" w:eastAsia="Times New Roman" w:hAnsi="Times New Roman" w:cs="Times New Roman"/>
          <w:sz w:val="27"/>
          <w:szCs w:val="27"/>
        </w:rPr>
        <w:t>Романова Павла Григорьевича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1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Романов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управляя транспортным средством </w:t>
      </w:r>
      <w:r>
        <w:rPr>
          <w:rStyle w:val="cat-UserDefinedgrp-32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выехал на полосу, предназначенную для встречного движения для совершения обгона </w:t>
      </w:r>
      <w:r>
        <w:rPr>
          <w:rFonts w:ascii="Times New Roman" w:eastAsia="Times New Roman" w:hAnsi="Times New Roman" w:cs="Times New Roman"/>
          <w:sz w:val="27"/>
          <w:szCs w:val="27"/>
        </w:rPr>
        <w:t>попутно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движущегося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зоне действия дорожного знака 3.20 «Обгон запрещён»,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. 1.3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РФ.</w:t>
      </w:r>
    </w:p>
    <w:p>
      <w:pPr>
        <w:spacing w:before="0" w:after="0" w:line="259" w:lineRule="auto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Романов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вину признал в полном объеме, </w:t>
      </w:r>
      <w:r>
        <w:rPr>
          <w:rFonts w:ascii="Times New Roman" w:eastAsia="Times New Roman" w:hAnsi="Times New Roman" w:cs="Times New Roman"/>
          <w:sz w:val="27"/>
          <w:szCs w:val="27"/>
        </w:rPr>
        <w:t>просил не откладывать рассмотрение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рассмотреть дело в свое отсутствие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Романов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</w:t>
      </w:r>
      <w:r>
        <w:rPr>
          <w:rFonts w:ascii="Times New Roman" w:eastAsia="Times New Roman" w:hAnsi="Times New Roman" w:cs="Times New Roman"/>
          <w:sz w:val="27"/>
          <w:szCs w:val="27"/>
        </w:rPr>
        <w:t>иалы дела,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 приходит к следующим выводам.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 1.3. Правил дорожного движения, утверждённых Постановлением Совета Министров - Правительством РФ от 23.10.1993 N 1090 (далее -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>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приложению № 1 к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 дорожный знак 3.20 "Обгон запрещён</w:t>
      </w:r>
      <w:r>
        <w:rPr>
          <w:rFonts w:ascii="Times New Roman" w:eastAsia="Times New Roman" w:hAnsi="Times New Roman" w:cs="Times New Roman"/>
          <w:sz w:val="27"/>
          <w:szCs w:val="27"/>
        </w:rPr>
        <w:t>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означает, что запрещается обгон всех транспортных средств, кроме тихоходных транспортных средств, гужевых повозок, мопедов и двухколёсных мотоциклов без бокового прицепа.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12.15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ПДД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позиции Конституционного суда Российской Федерации, отражённой в Определении от 07.12.2010 №1570-О-О, из диспозиции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следует,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ПДД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по смыслу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ст.12.15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во взаимосвязи со </w:t>
      </w:r>
      <w:r>
        <w:rPr>
          <w:rFonts w:ascii="Times New Roman" w:eastAsia="Times New Roman" w:hAnsi="Times New Roman" w:cs="Times New Roman"/>
          <w:sz w:val="27"/>
          <w:szCs w:val="27"/>
        </w:rPr>
        <w:t>ст.ст.2.1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2.2, подлежат водители, совершившие соответствующее деяние как умышленно, так и по неосторожности. 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r>
        <w:rPr>
          <w:rFonts w:ascii="Times New Roman" w:eastAsia="Times New Roman" w:hAnsi="Times New Roman" w:cs="Times New Roman"/>
          <w:sz w:val="27"/>
          <w:szCs w:val="27"/>
        </w:rPr>
        <w:t>ч.2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ст.4.1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Романов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4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, согласно которому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06</w:t>
      </w:r>
      <w:r>
        <w:rPr>
          <w:rFonts w:ascii="Times New Roman" w:eastAsia="Times New Roman" w:hAnsi="Times New Roman" w:cs="Times New Roman"/>
          <w:sz w:val="27"/>
          <w:szCs w:val="27"/>
        </w:rPr>
        <w:t>28.06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мин. </w:t>
      </w:r>
      <w:r>
        <w:rPr>
          <w:rStyle w:val="cat-UserDefinedgrp-34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водитель Романов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управляя транспортным средством </w:t>
      </w:r>
      <w:r>
        <w:rPr>
          <w:rStyle w:val="cat-UserDefinedgrp-32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выехал на полосу, предназначенную для встречного движения для совершения обгона </w:t>
      </w:r>
      <w:r>
        <w:rPr>
          <w:rFonts w:ascii="Times New Roman" w:eastAsia="Times New Roman" w:hAnsi="Times New Roman" w:cs="Times New Roman"/>
          <w:sz w:val="27"/>
          <w:szCs w:val="27"/>
        </w:rPr>
        <w:t>попутно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движущегося транспортного средства в зоне действия дорожного знака 3.20 «Обгон запрещён»,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>. 1.3 Правил дорожного движения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операций с в/у;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карточка учета т/с;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схема места совершения административного правонарушения;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рапорт сотрудника полиции;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дислокация дорожных знаков и дорожной разметки;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видеозапись и другие материалы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Романов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Романова </w:t>
      </w:r>
      <w:r>
        <w:rPr>
          <w:rFonts w:ascii="Times New Roman" w:eastAsia="Times New Roman" w:hAnsi="Times New Roman" w:cs="Times New Roman"/>
          <w:sz w:val="27"/>
          <w:szCs w:val="27"/>
        </w:rPr>
        <w:t>П.Г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4 ст. 12.15 КоАП РФ -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 3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  <w:sz w:val="27"/>
          <w:szCs w:val="27"/>
        </w:rPr>
        <w:t>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Романова Павла Григорьевича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правонарушения, предусмотренного ч. 4 ст. 12.15 КоАП РФ и подвергнуть наказанию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00 (</w:t>
      </w:r>
      <w:r>
        <w:rPr>
          <w:rFonts w:ascii="Times New Roman" w:eastAsia="Times New Roman" w:hAnsi="Times New Roman" w:cs="Times New Roman"/>
          <w:sz w:val="27"/>
          <w:szCs w:val="27"/>
        </w:rPr>
        <w:t>сем</w:t>
      </w:r>
      <w:r>
        <w:rPr>
          <w:rFonts w:ascii="Times New Roman" w:eastAsia="Times New Roman" w:hAnsi="Times New Roman" w:cs="Times New Roman"/>
          <w:sz w:val="27"/>
          <w:szCs w:val="27"/>
        </w:rPr>
        <w:t>и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пятисот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</w:t>
      </w:r>
      <w:r>
        <w:rPr>
          <w:rFonts w:ascii="Times New Roman" w:eastAsia="Times New Roman" w:hAnsi="Times New Roman" w:cs="Times New Roman"/>
          <w:sz w:val="27"/>
          <w:szCs w:val="27"/>
        </w:rPr>
        <w:t>чения Сургута в течение 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момента получения копии постановления.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М.Б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Бордунов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М.Б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06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августа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</w:t>
      </w:r>
      <w:r>
        <w:rPr>
          <w:rFonts w:ascii="Times New Roman" w:eastAsia="Times New Roman" w:hAnsi="Times New Roman" w:cs="Times New Roman"/>
          <w:sz w:val="16"/>
          <w:szCs w:val="16"/>
        </w:rPr>
        <w:t>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1563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О.П</w:t>
      </w:r>
      <w:r>
        <w:rPr>
          <w:rFonts w:ascii="Times New Roman" w:eastAsia="Times New Roman" w:hAnsi="Times New Roman" w:cs="Times New Roman"/>
          <w:sz w:val="16"/>
          <w:szCs w:val="16"/>
        </w:rPr>
        <w:t>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счета получателя платежа 03100643000000018700 в РКЦ Ханты-Мансийск; </w:t>
      </w:r>
      <w:r>
        <w:rPr>
          <w:rFonts w:ascii="Times New Roman" w:eastAsia="Times New Roman" w:hAnsi="Times New Roman" w:cs="Times New Roman"/>
          <w:sz w:val="20"/>
          <w:szCs w:val="20"/>
        </w:rPr>
        <w:t>БИК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007162163; </w:t>
      </w:r>
      <w:r>
        <w:rPr>
          <w:rFonts w:ascii="Times New Roman" w:eastAsia="Times New Roman" w:hAnsi="Times New Roman" w:cs="Times New Roman"/>
          <w:sz w:val="20"/>
          <w:szCs w:val="20"/>
        </w:rPr>
        <w:t>ОКТМО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71876000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ИНН 860 101 0390; </w:t>
      </w:r>
      <w:r>
        <w:rPr>
          <w:rFonts w:ascii="Times New Roman" w:eastAsia="Times New Roman" w:hAnsi="Times New Roman" w:cs="Times New Roman"/>
          <w:sz w:val="20"/>
          <w:szCs w:val="20"/>
        </w:rPr>
        <w:t>КПП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860 101 0</w:t>
      </w:r>
      <w:r>
        <w:rPr>
          <w:rFonts w:ascii="Times New Roman" w:eastAsia="Times New Roman" w:hAnsi="Times New Roman" w:cs="Times New Roman"/>
          <w:sz w:val="20"/>
          <w:szCs w:val="20"/>
        </w:rPr>
        <w:t>390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>
        <w:rPr>
          <w:rFonts w:ascii="Times New Roman" w:eastAsia="Times New Roman" w:hAnsi="Times New Roman" w:cs="Times New Roman"/>
          <w:sz w:val="20"/>
          <w:szCs w:val="20"/>
        </w:rPr>
        <w:t>КБК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18811601123010001140; </w:t>
      </w:r>
      <w:r>
        <w:rPr>
          <w:rFonts w:ascii="Times New Roman" w:eastAsia="Times New Roman" w:hAnsi="Times New Roman" w:cs="Times New Roman"/>
          <w:sz w:val="20"/>
          <w:szCs w:val="20"/>
        </w:rPr>
        <w:t>кор</w:t>
      </w:r>
      <w:r>
        <w:rPr>
          <w:rFonts w:ascii="Times New Roman" w:eastAsia="Times New Roman" w:hAnsi="Times New Roman" w:cs="Times New Roman"/>
          <w:sz w:val="20"/>
          <w:szCs w:val="20"/>
        </w:rPr>
        <w:t>. /</w:t>
      </w:r>
      <w:r>
        <w:rPr>
          <w:rFonts w:ascii="Times New Roman" w:eastAsia="Times New Roman" w:hAnsi="Times New Roman" w:cs="Times New Roman"/>
          <w:sz w:val="20"/>
          <w:szCs w:val="20"/>
        </w:rPr>
        <w:t>сч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40102810245370000007. Получатель: </w:t>
      </w:r>
      <w:r>
        <w:rPr>
          <w:rFonts w:ascii="Times New Roman" w:eastAsia="Times New Roman" w:hAnsi="Times New Roman" w:cs="Times New Roman"/>
          <w:sz w:val="20"/>
          <w:szCs w:val="20"/>
        </w:rPr>
        <w:t>УФК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>-Югре (</w:t>
      </w:r>
      <w:r>
        <w:rPr>
          <w:rFonts w:ascii="Times New Roman" w:eastAsia="Times New Roman" w:hAnsi="Times New Roman" w:cs="Times New Roman"/>
          <w:sz w:val="20"/>
          <w:szCs w:val="20"/>
        </w:rPr>
        <w:t>УМВД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России по </w:t>
      </w:r>
      <w:r>
        <w:rPr>
          <w:rFonts w:ascii="Times New Roman" w:eastAsia="Times New Roman" w:hAnsi="Times New Roman" w:cs="Times New Roman"/>
          <w:sz w:val="20"/>
          <w:szCs w:val="20"/>
        </w:rPr>
        <w:t>ХМАО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-Югре); </w:t>
      </w:r>
      <w:r>
        <w:rPr>
          <w:rFonts w:ascii="Times New Roman" w:eastAsia="Times New Roman" w:hAnsi="Times New Roman" w:cs="Times New Roman"/>
          <w:sz w:val="20"/>
          <w:szCs w:val="20"/>
        </w:rPr>
        <w:t>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18810459250200005946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</w:t>
      </w:r>
      <w:r>
        <w:rPr>
          <w:rFonts w:ascii="PT Sans" w:eastAsia="PT Sans" w:hAnsi="PT Sans" w:cs="PT Sans"/>
          <w:sz w:val="20"/>
          <w:szCs w:val="20"/>
        </w:rPr>
        <w:t>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7">
    <w:name w:val="cat-UserDefined grp-31 rplc-7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4rplc-29">
    <w:name w:val="cat-UserDefined grp-34 rplc-29"/>
    <w:basedOn w:val="DefaultParagraphFont"/>
  </w:style>
  <w:style w:type="character" w:customStyle="1" w:styleId="cat-UserDefinedgrp-32rplc-33">
    <w:name w:val="cat-UserDefined grp-32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